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316D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信阳市住房公积金缴存业务规范</w:t>
      </w:r>
    </w:p>
    <w:p w14:paraId="1FF178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黑体" w:hAnsi="黑体" w:eastAsia="黑体" w:cs="黑体"/>
          <w:b/>
          <w:bCs/>
          <w:sz w:val="32"/>
          <w:szCs w:val="32"/>
        </w:rPr>
      </w:pPr>
    </w:p>
    <w:p w14:paraId="554ADF7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一、住房公积金单位缴存登记</w:t>
      </w:r>
    </w:p>
    <w:p w14:paraId="6F7525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（一）所需材料：统一社会信用代码证或营业执照；中华人民共和国居民身份证；单位缴存登记申请表。</w:t>
      </w:r>
    </w:p>
    <w:p w14:paraId="3C0EA9E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（二）线下办理流程：单位经办人携带上述材料前往住房公积金管理中心服务窗口，将材料提交管理部工作人员进行审核，</w:t>
      </w:r>
      <w:bookmarkStart w:id="0" w:name="_GoBack"/>
      <w:bookmarkEnd w:id="0"/>
      <w:r>
        <w:rPr>
          <w:rFonts w:hint="eastAsia" w:ascii="仿宋_GB2312" w:hAnsi="仿宋_GB2312" w:eastAsia="仿宋_GB2312" w:cs="仿宋_GB2312"/>
          <w:sz w:val="32"/>
          <w:szCs w:val="32"/>
        </w:rPr>
        <w:t>工作人员依据相关规定对材料进行审核，履行审批程序。若符合条件，准予办理；若不符合条件，会一次性告知具体原因及需补充的材料。</w:t>
      </w:r>
    </w:p>
    <w:p w14:paraId="11922B5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线上办理流程：登录住房公积金管理中心官网的网上业务系统，按系统提示录入相关信息，如单位基本信息、经办人信息等，并上传统一社会信用代码或营业执照、单位缴存登记申请表的电子扫描件，单位缴存登记申请表在官网首页资料下载里下载。提交后等待审核，审核结果会通过系统反馈。审核不通过的，退回之后单位需重新填写提交。</w:t>
      </w:r>
    </w:p>
    <w:p w14:paraId="4DE0EA2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（四）办理时限：1个工作日。</w:t>
      </w:r>
    </w:p>
    <w:p w14:paraId="72E447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二、住房公积金单位缴存登记信息变更</w:t>
      </w:r>
    </w:p>
    <w:p w14:paraId="2865E62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（一）所需材料：单位缴存登记信息变更申请；单位登记事项变更材料和变更后的新证件；中华人民共和国居民身份证。</w:t>
      </w:r>
    </w:p>
    <w:p w14:paraId="44E806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准备齐全的材料前往住房公积金管理中心服务窗口，向工作人员说明办理单位缴存登记信息变更业务，提交单位经办人委托书（委托书在官网资料下载栏目中下载）、法人证书、法人身份证等材料。由管理部工作人员对材料进行审核，确认无误后进行信息变更操作。</w:t>
      </w:r>
    </w:p>
    <w:p w14:paraId="0D7C21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（三）办理时限：1个工作日。</w:t>
      </w:r>
    </w:p>
    <w:p w14:paraId="70686C2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三、住房公积金单位缴存登记注销</w:t>
      </w:r>
    </w:p>
    <w:p w14:paraId="09ACE4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（一）所需材料：单位缴存登记注销申请；单位撤销、解散或破产的有关材料；中华人民共和国居民身份证。</w:t>
      </w:r>
    </w:p>
    <w:p w14:paraId="204B05C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持上述材料前往住房公积金管理中心服务窗口，提出单位缴存登记注销申请。由管理部工作人员审核材料，审核通过后，办理职工账户转移及单位账户注销相关手续。若单位账户名下职工个人账户符合转移或销户提取条件的应先办理个人账户转移或销户提取；若存在不符合条件无法转移或销户的个人账户，单位应办理集中封存手续。</w:t>
      </w:r>
    </w:p>
    <w:p w14:paraId="2250A27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（三）办理时限：1个工作日。</w:t>
      </w:r>
    </w:p>
    <w:p w14:paraId="303F75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四、住房公积金个人账户设立</w:t>
      </w:r>
    </w:p>
    <w:p w14:paraId="390548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（一）所需材料：个人账户设立登记表；中华人民共和国居民身份证。</w:t>
      </w:r>
    </w:p>
    <w:p w14:paraId="15BC341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材料前往住房公积金管理中心服务窗口，提交个人账户设立登记表和职工身份证复印件（验原件），由管理部工作人员审核材料，确认无误后为职工设立住房公积金个人账户。</w:t>
      </w:r>
    </w:p>
    <w:p w14:paraId="434038B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（三）线上办理流程：登录住房公积金网上业务系统，进入个人账户设立模块，填写个人账户设立登记表的相关信息，上传职工身份证扫描件，提交设立申请，系统自动审核通过后完成个人账户设立。</w:t>
      </w:r>
    </w:p>
    <w:p w14:paraId="0F91458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（四）办理时限：1个工作日。</w:t>
      </w:r>
    </w:p>
    <w:p w14:paraId="15F24D3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五、住房公积金个人账户转移</w:t>
      </w:r>
    </w:p>
    <w:p w14:paraId="5573F0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（一）所需材料：住房公积金异地转移接续申请表；中华人民共和国居民身份证。</w:t>
      </w:r>
    </w:p>
    <w:p w14:paraId="4C4FC3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职工或单位经办人持材料前往转入地住房公积金管理中心服务窗口提出转移申请，填写住房公积金异地转移接续申请表。转入地中心审核通过后，通过全国住房公积金异地转移接续平台向转出地中心发起转移申请。转出地中心收到申请后，核对信息并办理资金划转等相关手续。</w:t>
      </w:r>
    </w:p>
    <w:p w14:paraId="07E6C5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线上办理流程：职工可通过住房公积金管理中心指定的线上渠道（如手机APP、网上业务大厅），填写住房公积金异地转移接续申请表相关信息，上传身份证照片，提交转移申请。转入地和转出地中心通过线上平台进行信息交互和业务办理。</w:t>
      </w:r>
    </w:p>
    <w:p w14:paraId="6C381E0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（四）办理时限：3个工作日。</w:t>
      </w:r>
    </w:p>
    <w:p w14:paraId="24926D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六、住房公积金个人账户封存</w:t>
      </w:r>
    </w:p>
    <w:p w14:paraId="157A5C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（一）所需材料：住房公积金缴存职工封存登记表；中华人民共和国居民身份证。</w:t>
      </w:r>
    </w:p>
    <w:p w14:paraId="344B2C4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（二）线下办理流程：单位经办人携带材料前往住房公积金管理中心服务窗口，提交住房公积金缴存职工封存登记表，由管理部工作人员审核材料，确认无误后对相应职工个人账户进行封存操作。</w:t>
      </w:r>
    </w:p>
    <w:p w14:paraId="12577B8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（三）线上办理流程：单位经办人登录住房公积金网上业务系统，在个人账户封存模块中，填写住房公积金缴存职工封存登记表的相关内容，提交封存申请，系统即时处理完成个人账户封存。</w:t>
      </w:r>
    </w:p>
    <w:p w14:paraId="4A88D97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（四）办理时限：1个工作日。</w:t>
      </w:r>
    </w:p>
    <w:p w14:paraId="7589FE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七、住房公积金个人账户启封</w:t>
      </w:r>
    </w:p>
    <w:p w14:paraId="64E3C75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（一）所需材料：住房公积金缴存职工启封申请表；中华人民共和国居民身份证。</w:t>
      </w:r>
    </w:p>
    <w:p w14:paraId="0BD0F36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（二）线下办理流程：单位经办人持材料前往住房公积金管理中心服务窗口，提交住房公积金缴存职工启封申请表，由管理部工作人员审核通过后，对封存的职工个人账户进行启封操作。</w:t>
      </w:r>
    </w:p>
    <w:p w14:paraId="55ECF7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（三）线上办理流程：登录住房公积金网上业务系统，找到个人账户启封模块，填写住房公积金缴存职工启封申请表相关信息，提交启封申请，系统自动完成个人账户启封。</w:t>
      </w:r>
    </w:p>
    <w:p w14:paraId="538E33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（四）办理时限：1个工作日。</w:t>
      </w:r>
    </w:p>
    <w:p w14:paraId="4AD9D59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八、住房公积金汇缴</w:t>
      </w:r>
    </w:p>
    <w:p w14:paraId="5625BD9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（一）所需材料：中华人民共和国居民身份证。</w:t>
      </w:r>
    </w:p>
    <w:p w14:paraId="122B1D3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（二）线下办理流程：单位经办人携带身份证前往住房公积金管理中心服务窗口或指定的银行网点办理汇缴业务。在窗口填写汇缴相关表格，由管理部工作人员核对信息后，办理住房公积金汇缴入账手续。</w:t>
      </w:r>
    </w:p>
    <w:p w14:paraId="4B9CBE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（三）线上办理流程：登录住房公积金网上业务系统，在汇缴模块中录入汇缴信息，确认无误后提交汇缴申请，通过线上支付方式完成资金缴纳，系统自动记录汇缴信息。</w:t>
      </w:r>
    </w:p>
    <w:p w14:paraId="70F0338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（四）办理时限：1个工作日。</w:t>
      </w:r>
    </w:p>
    <w:p w14:paraId="2CD872C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九、住房公积金补缴</w:t>
      </w:r>
    </w:p>
    <w:p w14:paraId="04E339E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（一）所需材料：中华人民共和国居民身份证；住房公积金职工补缴清册；补缴依据。</w:t>
      </w:r>
    </w:p>
    <w:p w14:paraId="6D9F04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材料前往住房公积金管理中心服务窗口，提交住房公积金职工补缴清册和补缴依据，说明补缴原因和所属时间段。由管理部工作人员审核材料，确认无误后办理补缴手续，单位按照核定的补缴金额进行缴存。</w:t>
      </w:r>
    </w:p>
    <w:p w14:paraId="71B669D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（三）办理时限：1个工作日。</w:t>
      </w:r>
    </w:p>
    <w:p w14:paraId="216570F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十、住房公积金错账调整</w:t>
      </w:r>
    </w:p>
    <w:p w14:paraId="59AA64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（一）所需材料：住房公积金单位错账调整申请；中华人民共和国居民身份证。</w:t>
      </w:r>
    </w:p>
    <w:p w14:paraId="54E524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持材料到住房公积金管理中心服务窗口，提交住房公积金单位错账调整申请，详细说明错账情况及调整原因。由管理部工作人员对申请和相关情况进行审核，审核通过后进行错账调整操作。</w:t>
      </w:r>
    </w:p>
    <w:p w14:paraId="101E0C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（三）办理时限：1个工作日。</w:t>
      </w:r>
    </w:p>
    <w:p w14:paraId="42ADD4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十一、住房公积金缴存比例调整</w:t>
      </w:r>
    </w:p>
    <w:p w14:paraId="49F506C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（一）所需材料：住房公积金缴存比例调整申请；中华人民共和国居民身份证。</w:t>
      </w:r>
    </w:p>
    <w:p w14:paraId="53726B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（二）线下办理流程：单位经办人携带材料前往住房公积金管理中心服务窗口，提交住房公积金缴存比例调整申请，由管理部工作人员对申请进行审核，确认无误后办理缴存比例调整手续。</w:t>
      </w:r>
    </w:p>
    <w:p w14:paraId="735F01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（三）办理时限：1个工作日。</w:t>
      </w:r>
    </w:p>
    <w:p w14:paraId="64357D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十二、住房公积金缴存基数调整</w:t>
      </w:r>
    </w:p>
    <w:p w14:paraId="3F95C4C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（一）所需材料：住房公积金缴存基数调整申请；中华人民共和国居民身份证。</w:t>
      </w:r>
    </w:p>
    <w:p w14:paraId="160FD4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（二）线下办理流程：单位经办人持材料到住房公积金管理中心服务窗口，提交住房公积金缴存基数调整申请，由管理部工作人员审核通过后，按照新的缴存基数进行业务处理。</w:t>
      </w:r>
    </w:p>
    <w:p w14:paraId="1BD1AA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（三）线上办理流程：登录住房公积金网上业务系统，在缴存基数调整模块中录入住房公积金缴存基数调整申请相关信息，提交调整申请，系统自动更新缴存基数，调整结果在后续业务中体现。</w:t>
      </w:r>
    </w:p>
    <w:p w14:paraId="4F8BB2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（四）办理时限：1个工作日。</w:t>
      </w:r>
    </w:p>
    <w:p w14:paraId="351876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十三、住房公积金降低比例缴存</w:t>
      </w:r>
    </w:p>
    <w:p w14:paraId="199ECF0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（一）所需材料：住房公积金降低缴存比例申请表；中华人民共和国居民身份证；缴存住房公积金确有困难的证明材料；职代会（工会）决议或决定。</w:t>
      </w:r>
    </w:p>
    <w:p w14:paraId="0F42EFD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所有材料前往住房公积金管理中心服务窗口，提交住房公积金降低缴存比例申请表、证明材料、职代会（工会）决议或决定。由管理部工作人员对材料进行审核，必要时进行实地调查核实单位经营状况等情况。审核通过后，办理降低比例缴存手续。</w:t>
      </w:r>
    </w:p>
    <w:p w14:paraId="46974EB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（三）办理时限：1个工作日。</w:t>
      </w:r>
    </w:p>
    <w:p w14:paraId="2550B1D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十四、住房公积金缓缴</w:t>
      </w:r>
    </w:p>
    <w:p w14:paraId="3F11CA4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（一）所需材料：住房公积金缓缴申请表；中华人民共和国居民身份证；缴存住房公积金确有困难的证明材料；职代会（工会）决议或决定。</w:t>
      </w:r>
    </w:p>
    <w:p w14:paraId="6C5157D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单位经办人携带材料前往住房公积金管理中心服务窗口，提交住房公积金缓缴申请表及其他证明材料，说明缓缴原因和期限。由管理部工作人员审核材料，进行相关核实，审核通过后批准单位缓缴，单位在缓缴期满后按规定补缴缓缴的住房公积金。</w:t>
      </w:r>
    </w:p>
    <w:p w14:paraId="71B4FBF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（三）办理时限：1个工作日。</w:t>
      </w:r>
    </w:p>
    <w:p w14:paraId="0891C2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十五、住房公积金灵活就业人员缴存登记</w:t>
      </w:r>
    </w:p>
    <w:p w14:paraId="1B9EF8A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（一）所需材料：住房公积金灵活就业人员开户申请表；中华人民共和国居民身份证；I类借记卡。</w:t>
      </w:r>
    </w:p>
    <w:p w14:paraId="18BADF3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线下办理流程：灵活就业人员携带材料前往住房公积金管理中心服务窗口，提交住房公积金灵活就业人员开户申请表，出示身份证和I类借记卡。由管理部工作人员审核材料，确认无误后办理缴存登记手续，与灵活就业人员签订缴存协议等相关文件。</w:t>
      </w:r>
    </w:p>
    <w:p w14:paraId="55CE8EF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（三）办理时限：1个工作日。</w:t>
      </w:r>
    </w:p>
    <w:p w14:paraId="3DC0D5AD">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43689"/>
    <w:rsid w:val="2AF43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8</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2026-07-21T07:57:00Z</dcterms:created>
  <dc:creator>小鱼飞飞</dc:creator>
  <cp:lastModifiedBy>小鱼飞飞</cp:lastModifiedBy>
  <dcterms:modified xsi:type="dcterms:W3CDTF">2026-07-21T08:06:51Z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6C6CB95A8BD44BF1BFA9289E82FC5561_11</vt:lpwstr>
  </property>
  <property fmtid="{D5CDD505-2E9C-101B-9397-08002B2CF9AE}" pid="4" name="KSOTemplateDocerSaveRecord">
    <vt:lpwstr>eyJoZGlkIjoiYjRjZTRiNTZkYmQ4ODJjNWU3MDU0OWNlOTRmZDY1ZjUiLCJ1c2VySWQiOiIyOTEyMDM5NDUifQ==</vt:lpwstr>
  </property>
</Properties>
</file>